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ind w:left="2904"/>
        <w:spacing w:before="160" w:line="217" w:lineRule="auto"/>
        <w:rPr>
          <w:rFonts w:ascii="FZXiaoBiaoSong-B05" w:hAnsi="FZXiaoBiaoSong-B05" w:eastAsia="FZXiaoBiaoSong-B05" w:cs="FZXiaoBiaoSong-B05"/>
          <w:sz w:val="43"/>
          <w:szCs w:val="43"/>
        </w:rPr>
      </w:pPr>
      <w:r>
        <w:rPr>
          <w:rFonts w:ascii="FZXiaoBiaoSong-B05" w:hAnsi="FZXiaoBiaoSong-B05" w:eastAsia="FZXiaoBiaoSong-B05" w:cs="FZXiaoBiaoSong-B05"/>
          <w:sz w:val="43"/>
          <w:szCs w:val="43"/>
          <w:spacing w:val="5"/>
        </w:rPr>
        <w:t>四川外国语大学</w:t>
      </w:r>
    </w:p>
    <w:p>
      <w:pPr>
        <w:ind w:left="897"/>
        <w:spacing w:line="217" w:lineRule="auto"/>
        <w:outlineLvl w:val="0"/>
        <w:rPr>
          <w:rFonts w:ascii="FZXiaoBiaoSong-B05" w:hAnsi="FZXiaoBiaoSong-B05" w:eastAsia="FZXiaoBiaoSong-B05" w:cs="FZXiaoBiaoSong-B05"/>
          <w:sz w:val="43"/>
          <w:szCs w:val="43"/>
        </w:rPr>
      </w:pPr>
      <w:r>
        <w:rPr>
          <w:rFonts w:ascii="FZXiaoBiaoSong-B05" w:hAnsi="FZXiaoBiaoSong-B05" w:eastAsia="FZXiaoBiaoSong-B05" w:cs="FZXiaoBiaoSong-B05"/>
          <w:sz w:val="43"/>
          <w:szCs w:val="43"/>
          <w:spacing w:val="9"/>
        </w:rPr>
        <w:t>硕士研究生招生考试复试费缴费流程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ind w:left="650"/>
        <w:spacing w:before="116" w:line="471" w:lineRule="exact"/>
        <w:outlineLvl w:val="1"/>
        <w:rPr>
          <w:rFonts w:ascii="FZHei-B01" w:hAnsi="FZHei-B01" w:eastAsia="FZHei-B01" w:cs="FZHei-B01"/>
          <w:sz w:val="31"/>
          <w:szCs w:val="31"/>
        </w:rPr>
      </w:pPr>
      <w:r>
        <w:rPr>
          <w:rFonts w:ascii="FZHei-B01" w:hAnsi="FZHei-B01" w:eastAsia="FZHei-B01" w:cs="FZHei-B01"/>
          <w:sz w:val="31"/>
          <w:szCs w:val="31"/>
          <w:spacing w:val="-3"/>
          <w:position w:val="3"/>
        </w:rPr>
        <w:t>一</w:t>
      </w:r>
      <w:r>
        <w:rPr>
          <w:rFonts w:ascii="FZHei-B01" w:hAnsi="FZHei-B01" w:eastAsia="FZHei-B01" w:cs="FZHei-B01"/>
          <w:sz w:val="31"/>
          <w:szCs w:val="31"/>
          <w:spacing w:val="-42"/>
          <w:position w:val="3"/>
        </w:rPr>
        <w:t xml:space="preserve"> </w:t>
      </w:r>
      <w:r>
        <w:rPr>
          <w:rFonts w:ascii="FZHei-B01" w:hAnsi="FZHei-B01" w:eastAsia="FZHei-B01" w:cs="FZHei-B01"/>
          <w:sz w:val="31"/>
          <w:szCs w:val="31"/>
          <w:spacing w:val="-3"/>
          <w:position w:val="3"/>
        </w:rPr>
        <w:t>、</w:t>
      </w:r>
      <w:r>
        <w:rPr>
          <w:rFonts w:ascii="FZHei-B01" w:hAnsi="FZHei-B01" w:eastAsia="FZHei-B01" w:cs="FZHei-B01"/>
          <w:sz w:val="31"/>
          <w:szCs w:val="31"/>
          <w:spacing w:val="-54"/>
          <w:position w:val="3"/>
        </w:rPr>
        <w:t xml:space="preserve"> </w:t>
      </w:r>
      <w:r>
        <w:rPr>
          <w:rFonts w:ascii="FZHei-B01" w:hAnsi="FZHei-B01" w:eastAsia="FZHei-B01" w:cs="FZHei-B01"/>
          <w:sz w:val="31"/>
          <w:szCs w:val="31"/>
          <w:spacing w:val="-3"/>
          <w:position w:val="3"/>
        </w:rPr>
        <w:t>校外考生</w:t>
      </w:r>
    </w:p>
    <w:p>
      <w:pPr>
        <w:pStyle w:val="BodyText"/>
        <w:ind w:left="6" w:right="2" w:firstLine="645"/>
        <w:spacing w:before="114" w:line="300" w:lineRule="auto"/>
        <w:jc w:val="both"/>
        <w:rPr/>
      </w:pPr>
      <w:r>
        <w:rPr>
          <w:spacing w:val="18"/>
        </w:rPr>
        <w:t>桌面</w:t>
      </w:r>
      <w:r>
        <w:rPr>
          <w:spacing w:val="41"/>
          <w:w w:val="101"/>
        </w:rPr>
        <w:t xml:space="preserve"> </w:t>
      </w:r>
      <w:r>
        <w:rPr/>
        <w:t>PC</w:t>
      </w:r>
      <w:r>
        <w:rPr>
          <w:spacing w:val="41"/>
        </w:rPr>
        <w:t xml:space="preserve"> </w:t>
      </w:r>
      <w:r>
        <w:rPr>
          <w:spacing w:val="18"/>
        </w:rPr>
        <w:t>浏览器登录学校统一支付平台（</w:t>
      </w:r>
      <w:r>
        <w:rPr>
          <w:spacing w:val="-42"/>
        </w:rPr>
        <w:t xml:space="preserve"> </w:t>
      </w:r>
      <w:hyperlink w:history="true" r:id="rId1">
        <w:r>
          <w:rPr/>
          <w:t>http</w:t>
        </w:r>
        <w:r>
          <w:rPr>
            <w:spacing w:val="18"/>
          </w:rPr>
          <w:t>://</w:t>
        </w:r>
        <w:r>
          <w:rPr/>
          <w:t>paytc</w:t>
        </w:r>
        <w:r>
          <w:rPr>
            <w:spacing w:val="18"/>
          </w:rPr>
          <w:t>.</w:t>
        </w:r>
        <w:r>
          <w:rPr/>
          <w:t>sisu</w:t>
        </w:r>
        <w:r>
          <w:rPr>
            <w:spacing w:val="18"/>
          </w:rPr>
          <w:t>.e</w:t>
        </w:r>
      </w:hyperlink>
      <w:r>
        <w:rPr/>
        <w:t xml:space="preserve"> </w:t>
      </w:r>
      <w:hyperlink w:history="true" r:id="rId2">
        <w:r>
          <w:rPr/>
          <w:t>du</w:t>
        </w:r>
        <w:r>
          <w:rPr>
            <w:spacing w:val="15"/>
          </w:rPr>
          <w:t>.</w:t>
        </w:r>
        <w:r>
          <w:rPr/>
          <w:t>cn</w:t>
        </w:r>
        <w:r>
          <w:rPr>
            <w:spacing w:val="15"/>
          </w:rPr>
          <w:t>/</w:t>
        </w:r>
        <w:r>
          <w:rPr/>
          <w:t>xysf</w:t>
        </w:r>
        <w:r>
          <w:rPr>
            <w:spacing w:val="15"/>
          </w:rPr>
          <w:t>/</w:t>
        </w:r>
      </w:hyperlink>
      <w:r>
        <w:rPr>
          <w:spacing w:val="9"/>
        </w:rPr>
        <w:t>），</w:t>
      </w:r>
      <w:r>
        <w:rPr>
          <w:spacing w:val="15"/>
        </w:rPr>
        <w:t>或手机关注“四川外国语大学计划财</w:t>
      </w:r>
      <w:r>
        <w:rPr>
          <w:spacing w:val="14"/>
        </w:rPr>
        <w:t>务处”微信</w:t>
      </w:r>
      <w:r>
        <w:rPr>
          <w:spacing w:val="4"/>
        </w:rPr>
        <w:t>公众号，依次选择“</w:t>
      </w:r>
      <w:r>
        <w:rPr>
          <w:spacing w:val="-29"/>
        </w:rPr>
        <w:t xml:space="preserve"> </w:t>
      </w:r>
      <w:r>
        <w:rPr>
          <w:spacing w:val="4"/>
        </w:rPr>
        <w:t>线上服务</w:t>
      </w:r>
      <w:r>
        <w:rPr>
          <w:spacing w:val="-49"/>
        </w:rPr>
        <w:t xml:space="preserve"> </w:t>
      </w:r>
      <w:r>
        <w:rPr>
          <w:spacing w:val="4"/>
        </w:rPr>
        <w:t>”“</w:t>
      </w:r>
      <w:r>
        <w:rPr>
          <w:spacing w:val="-46"/>
        </w:rPr>
        <w:t xml:space="preserve"> </w:t>
      </w:r>
      <w:r>
        <w:rPr>
          <w:spacing w:val="4"/>
        </w:rPr>
        <w:t>非本校人员缴费</w:t>
      </w:r>
      <w:r>
        <w:rPr>
          <w:spacing w:val="-48"/>
        </w:rPr>
        <w:t xml:space="preserve"> </w:t>
      </w:r>
      <w:r>
        <w:rPr>
          <w:spacing w:val="4"/>
        </w:rPr>
        <w:t>”。</w:t>
      </w:r>
    </w:p>
    <w:p>
      <w:pPr>
        <w:pStyle w:val="BodyText"/>
        <w:ind w:left="13" w:right="2" w:firstLine="642"/>
        <w:spacing w:before="2" w:line="299" w:lineRule="auto"/>
        <w:jc w:val="both"/>
        <w:rPr/>
      </w:pPr>
      <w:r>
        <w:rPr>
          <w:spacing w:val="2"/>
        </w:rPr>
        <w:t>首次登录须先进行“</w:t>
      </w:r>
      <w:r>
        <w:rPr>
          <w:spacing w:val="-37"/>
        </w:rPr>
        <w:t xml:space="preserve"> </w:t>
      </w:r>
      <w:r>
        <w:rPr>
          <w:spacing w:val="2"/>
        </w:rPr>
        <w:t>新用户注册</w:t>
      </w:r>
      <w:r>
        <w:rPr>
          <w:spacing w:val="-51"/>
        </w:rPr>
        <w:t xml:space="preserve"> </w:t>
      </w:r>
      <w:r>
        <w:rPr>
          <w:spacing w:val="2"/>
        </w:rPr>
        <w:t>”，按要求填写个人信息注</w:t>
      </w:r>
      <w:r>
        <w:rPr/>
        <w:t>册后登录，再依次选择“</w:t>
      </w:r>
      <w:r>
        <w:rPr>
          <w:spacing w:val="-32"/>
        </w:rPr>
        <w:t xml:space="preserve"> </w:t>
      </w:r>
      <w:r>
        <w:rPr/>
        <w:t>生活缴费</w:t>
      </w:r>
      <w:r>
        <w:rPr>
          <w:spacing w:val="-51"/>
        </w:rPr>
        <w:t xml:space="preserve"> </w:t>
      </w:r>
      <w:r>
        <w:rPr/>
        <w:t>”“</w:t>
      </w:r>
      <w:r>
        <w:rPr>
          <w:spacing w:val="-55"/>
        </w:rPr>
        <w:t xml:space="preserve"> </w:t>
      </w:r>
      <w:r>
        <w:rPr/>
        <w:t>硕士研究生复试费</w:t>
      </w:r>
      <w:r>
        <w:rPr>
          <w:spacing w:val="-51"/>
        </w:rPr>
        <w:t xml:space="preserve"> </w:t>
      </w:r>
      <w:r>
        <w:rPr/>
        <w:t>”</w:t>
      </w:r>
      <w:r>
        <w:rPr>
          <w:spacing w:val="-54"/>
        </w:rPr>
        <w:t xml:space="preserve"> </w:t>
      </w:r>
      <w:r>
        <w:rPr/>
        <w:t>，缴</w:t>
      </w:r>
      <w:r>
        <w:rPr>
          <w:spacing w:val="1"/>
        </w:rPr>
        <w:t>纳即可。</w:t>
      </w:r>
    </w:p>
    <w:p>
      <w:pPr>
        <w:ind w:left="649"/>
        <w:spacing w:line="470" w:lineRule="exact"/>
        <w:outlineLvl w:val="1"/>
        <w:rPr>
          <w:rFonts w:ascii="FZHei-B01" w:hAnsi="FZHei-B01" w:eastAsia="FZHei-B01" w:cs="FZHei-B01"/>
          <w:sz w:val="31"/>
          <w:szCs w:val="31"/>
        </w:rPr>
      </w:pPr>
      <w:r>
        <w:rPr>
          <w:rFonts w:ascii="FZHei-B01" w:hAnsi="FZHei-B01" w:eastAsia="FZHei-B01" w:cs="FZHei-B01"/>
          <w:sz w:val="31"/>
          <w:szCs w:val="31"/>
          <w:spacing w:val="1"/>
          <w:position w:val="3"/>
        </w:rPr>
        <w:t>二</w:t>
      </w:r>
      <w:r>
        <w:rPr>
          <w:rFonts w:ascii="FZHei-B01" w:hAnsi="FZHei-B01" w:eastAsia="FZHei-B01" w:cs="FZHei-B01"/>
          <w:sz w:val="31"/>
          <w:szCs w:val="31"/>
          <w:spacing w:val="-43"/>
          <w:position w:val="3"/>
        </w:rPr>
        <w:t xml:space="preserve"> </w:t>
      </w:r>
      <w:r>
        <w:rPr>
          <w:rFonts w:ascii="FZHei-B01" w:hAnsi="FZHei-B01" w:eastAsia="FZHei-B01" w:cs="FZHei-B01"/>
          <w:sz w:val="31"/>
          <w:szCs w:val="31"/>
          <w:spacing w:val="1"/>
          <w:position w:val="3"/>
        </w:rPr>
        <w:t>、本校考生</w:t>
      </w:r>
    </w:p>
    <w:p>
      <w:pPr>
        <w:pStyle w:val="BodyText"/>
        <w:ind w:firstLine="651"/>
        <w:spacing w:before="115" w:line="289" w:lineRule="auto"/>
        <w:jc w:val="both"/>
        <w:rPr/>
      </w:pPr>
      <w:r>
        <w:rPr>
          <w:spacing w:val="15"/>
        </w:rPr>
        <w:t>桌面</w:t>
      </w:r>
      <w:r>
        <w:rPr>
          <w:spacing w:val="42"/>
        </w:rPr>
        <w:t xml:space="preserve"> </w:t>
      </w:r>
      <w:r>
        <w:rPr/>
        <w:t>PC</w:t>
      </w:r>
      <w:r>
        <w:rPr>
          <w:spacing w:val="41"/>
        </w:rPr>
        <w:t xml:space="preserve"> </w:t>
      </w:r>
      <w:r>
        <w:rPr>
          <w:spacing w:val="15"/>
        </w:rPr>
        <w:t>浏览器登录学校官网“办事大厅”（</w:t>
      </w:r>
      <w:r>
        <w:rPr>
          <w:spacing w:val="-39"/>
        </w:rPr>
        <w:t xml:space="preserve"> </w:t>
      </w:r>
      <w:hyperlink w:history="true" r:id="rId3">
        <w:r>
          <w:rPr/>
          <w:t>http</w:t>
        </w:r>
        <w:r>
          <w:rPr>
            <w:spacing w:val="15"/>
          </w:rPr>
          <w:t>://</w:t>
        </w:r>
        <w:r>
          <w:rPr/>
          <w:t>ehall</w:t>
        </w:r>
        <w:r>
          <w:rPr>
            <w:spacing w:val="15"/>
          </w:rPr>
          <w:t>.</w:t>
        </w:r>
        <w:r>
          <w:rPr/>
          <w:t>si</w:t>
        </w:r>
      </w:hyperlink>
      <w:r>
        <w:rPr/>
        <w:t xml:space="preserve"> </w:t>
      </w:r>
      <w:hyperlink w:history="true" r:id="rId4">
        <w:r>
          <w:rPr/>
          <w:t>su</w:t>
        </w:r>
        <w:r>
          <w:rPr>
            <w:spacing w:val="10"/>
          </w:rPr>
          <w:t>.</w:t>
        </w:r>
        <w:r>
          <w:rPr/>
          <w:t>edu</w:t>
        </w:r>
        <w:r>
          <w:rPr>
            <w:spacing w:val="10"/>
          </w:rPr>
          <w:t>.</w:t>
        </w:r>
        <w:r>
          <w:rPr/>
          <w:t>cn</w:t>
        </w:r>
      </w:hyperlink>
      <w:r>
        <w:rPr>
          <w:spacing w:val="-64"/>
        </w:rPr>
        <w:t>），</w:t>
      </w:r>
      <w:r>
        <w:rPr>
          <w:spacing w:val="45"/>
        </w:rPr>
        <w:t xml:space="preserve"> </w:t>
      </w:r>
      <w:r>
        <w:rPr>
          <w:spacing w:val="10"/>
        </w:rPr>
        <w:t>或手机关注“四川外国语大学计划财务处”微信公</w:t>
      </w:r>
      <w:r>
        <w:rPr>
          <w:spacing w:val="6"/>
        </w:rPr>
        <w:t>众号，选择“</w:t>
      </w:r>
      <w:r>
        <w:rPr>
          <w:spacing w:val="-22"/>
        </w:rPr>
        <w:t xml:space="preserve"> </w:t>
      </w:r>
      <w:r>
        <w:rPr>
          <w:spacing w:val="6"/>
        </w:rPr>
        <w:t>线上服务</w:t>
      </w:r>
      <w:r>
        <w:rPr>
          <w:spacing w:val="-51"/>
        </w:rPr>
        <w:t xml:space="preserve"> </w:t>
      </w:r>
      <w:r>
        <w:rPr>
          <w:spacing w:val="6"/>
        </w:rPr>
        <w:t>”-“</w:t>
      </w:r>
      <w:r>
        <w:rPr>
          <w:spacing w:val="-56"/>
        </w:rPr>
        <w:t xml:space="preserve"> </w:t>
      </w:r>
      <w:r>
        <w:rPr>
          <w:spacing w:val="6"/>
        </w:rPr>
        <w:t>本校师生业务</w:t>
      </w:r>
      <w:r>
        <w:rPr>
          <w:spacing w:val="-51"/>
        </w:rPr>
        <w:t xml:space="preserve"> </w:t>
      </w:r>
      <w:r>
        <w:rPr>
          <w:spacing w:val="6"/>
        </w:rPr>
        <w:t>”登录，或手机企业</w:t>
      </w:r>
      <w:r>
        <w:rPr>
          <w:spacing w:val="-2"/>
        </w:rPr>
        <w:t>微信加入“</w:t>
      </w:r>
      <w:r>
        <w:rPr>
          <w:spacing w:val="-2"/>
        </w:rPr>
        <w:t xml:space="preserve"> </w:t>
      </w:r>
      <w:r>
        <w:rPr>
          <w:spacing w:val="-2"/>
        </w:rPr>
        <w:t>四川外国语大学</w:t>
      </w:r>
      <w:r>
        <w:rPr>
          <w:spacing w:val="-51"/>
        </w:rPr>
        <w:t xml:space="preserve"> </w:t>
      </w:r>
      <w:r>
        <w:rPr>
          <w:spacing w:val="-2"/>
        </w:rPr>
        <w:t>”。在“</w:t>
      </w:r>
      <w:r>
        <w:rPr>
          <w:spacing w:val="-51"/>
        </w:rPr>
        <w:t xml:space="preserve"> </w:t>
      </w:r>
      <w:r>
        <w:rPr>
          <w:spacing w:val="-2"/>
        </w:rPr>
        <w:t>统一支付平台</w:t>
      </w:r>
      <w:r>
        <w:rPr>
          <w:spacing w:val="-51"/>
        </w:rPr>
        <w:t xml:space="preserve"> </w:t>
      </w:r>
      <w:r>
        <w:rPr>
          <w:spacing w:val="-2"/>
        </w:rPr>
        <w:t>”</w:t>
      </w:r>
      <w:r>
        <w:rPr>
          <w:spacing w:val="-54"/>
        </w:rPr>
        <w:t xml:space="preserve"> </w:t>
      </w:r>
      <w:r>
        <w:rPr>
          <w:spacing w:val="-2"/>
        </w:rPr>
        <w:t>，依次“</w:t>
      </w:r>
      <w:r>
        <w:rPr>
          <w:spacing w:val="-40"/>
        </w:rPr>
        <w:t xml:space="preserve"> </w:t>
      </w:r>
      <w:r>
        <w:rPr>
          <w:spacing w:val="-2"/>
        </w:rPr>
        <w:t>生</w:t>
      </w:r>
      <w:r>
        <w:rPr>
          <w:spacing w:val="3"/>
        </w:rPr>
        <w:t>活缴费</w:t>
      </w:r>
      <w:r>
        <w:rPr>
          <w:spacing w:val="-39"/>
        </w:rPr>
        <w:t xml:space="preserve"> </w:t>
      </w:r>
      <w:r>
        <w:rPr>
          <w:spacing w:val="3"/>
        </w:rPr>
        <w:t>”“</w:t>
      </w:r>
      <w:r>
        <w:rPr>
          <w:spacing w:val="-55"/>
        </w:rPr>
        <w:t xml:space="preserve"> </w:t>
      </w:r>
      <w:r>
        <w:rPr>
          <w:spacing w:val="3"/>
        </w:rPr>
        <w:t>硕士研究生复试费</w:t>
      </w:r>
      <w:r>
        <w:rPr>
          <w:spacing w:val="-49"/>
        </w:rPr>
        <w:t xml:space="preserve"> </w:t>
      </w:r>
      <w:r>
        <w:rPr>
          <w:spacing w:val="3"/>
        </w:rPr>
        <w:t>”，</w:t>
      </w:r>
      <w:r>
        <w:rPr>
          <w:spacing w:val="-45"/>
        </w:rPr>
        <w:t xml:space="preserve"> </w:t>
      </w:r>
      <w:r>
        <w:rPr>
          <w:spacing w:val="3"/>
        </w:rPr>
        <w:t>缴纳即可。</w:t>
      </w:r>
    </w:p>
    <w:p>
      <w:pPr>
        <w:ind w:firstLine="2973"/>
        <w:spacing w:line="2972" w:lineRule="exact"/>
        <w:rPr/>
      </w:pPr>
      <w:r>
        <w:rPr>
          <w:position w:val="-59"/>
        </w:rPr>
        <w:drawing>
          <wp:inline distT="0" distB="0" distL="0" distR="0">
            <wp:extent cx="1828799" cy="1886711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28799" cy="188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9"/>
      <w:pgMar w:top="1431" w:right="1473" w:bottom="0" w:left="159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ZFangSong-Z0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Hei-B0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XiaoBiaoSong-B05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ZFangSong-Z02" w:hAnsi="FZFangSong-Z02" w:eastAsia="FZFangSong-Z02" w:cs="FZFangSong-Z0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image" Target="media/image1.jpeg"/><Relationship Id="rId4" Type="http://schemas.openxmlformats.org/officeDocument/2006/relationships/hyperlink" Target="su.edu.cn" TargetMode="External"/><Relationship Id="rId3" Type="http://schemas.openxmlformats.org/officeDocument/2006/relationships/hyperlink" Target="http://ehall.si" TargetMode="External"/><Relationship Id="rId2" Type="http://schemas.openxmlformats.org/officeDocument/2006/relationships/hyperlink" Target="du.cn/xysf/" TargetMode="External"/><Relationship Id="rId1" Type="http://schemas.openxmlformats.org/officeDocument/2006/relationships/hyperlink" Target="http://paytc.sisu.e" TargetMode="Externa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千里千寻</dc:creator>
  <dcterms:created xsi:type="dcterms:W3CDTF">2026-03-24T08:54:07Z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2026-04-03T15:06:24</vt:filetime>
  </property>
</Properties>
</file>